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E7D82D" wp14:editId="2D5D322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8F5BF7" w:rsidRDefault="008F5BF7" w:rsidP="008F5BF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8F5BF7" w:rsidRDefault="008F5BF7" w:rsidP="008F5BF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8F5BF7" w:rsidRDefault="008F5BF7" w:rsidP="008F5BF7">
      <w:pPr>
        <w:jc w:val="center"/>
        <w:rPr>
          <w:b/>
          <w:bCs/>
          <w:sz w:val="28"/>
          <w:szCs w:val="28"/>
        </w:rPr>
      </w:pPr>
    </w:p>
    <w:p w:rsidR="008F5BF7" w:rsidRDefault="008F5BF7" w:rsidP="008F5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4A2E3F">
        <w:rPr>
          <w:b/>
          <w:sz w:val="28"/>
          <w:szCs w:val="28"/>
        </w:rPr>
        <w:t xml:space="preserve"> 264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8F5BF7" w:rsidRDefault="008F5BF7" w:rsidP="008F5BF7">
      <w:pPr>
        <w:jc w:val="center"/>
        <w:rPr>
          <w:b/>
          <w:sz w:val="28"/>
          <w:szCs w:val="28"/>
        </w:rPr>
      </w:pPr>
    </w:p>
    <w:p w:rsidR="008F5BF7" w:rsidRDefault="008F5BF7" w:rsidP="008F5B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88647C" w:rsidRDefault="0088647C" w:rsidP="0088647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</w:t>
      </w:r>
      <w:r>
        <w:rPr>
          <w:b/>
          <w:i/>
          <w:color w:val="000000" w:themeColor="text1"/>
          <w:sz w:val="28"/>
          <w:szCs w:val="28"/>
        </w:rPr>
        <w:t xml:space="preserve">Порядка </w:t>
      </w:r>
      <w:r>
        <w:rPr>
          <w:b/>
          <w:i/>
          <w:sz w:val="28"/>
          <w:szCs w:val="28"/>
        </w:rPr>
        <w:t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муниципальном образовании «Каменский городской округ»</w:t>
      </w:r>
    </w:p>
    <w:p w:rsidR="0088647C" w:rsidRDefault="0088647C" w:rsidP="0088647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647C" w:rsidRDefault="0088647C" w:rsidP="008864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сохранения и улучшения земель, имеющих особое природоохранное, научное, историко-культурное, эстетическое, рекреационное, оздоровительное и иное ценное значение,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r:id="rId9" w:history="1">
        <w:r w:rsidRPr="009D3F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94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Федеральным </w:t>
      </w:r>
      <w:hyperlink r:id="rId10" w:history="1">
        <w:r w:rsidRPr="009D3F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14.03.1995 года № 33-ФЗ «Об особо охраняемых природных территориях», Федеральным </w:t>
      </w:r>
      <w:hyperlink r:id="rId11" w:history="1">
        <w:r w:rsidRPr="009D3F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Уставом Каменского городского округа, </w:t>
      </w:r>
      <w:r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88647C" w:rsidRDefault="0088647C" w:rsidP="0088647C">
      <w:pPr>
        <w:ind w:firstLine="851"/>
        <w:jc w:val="both"/>
        <w:rPr>
          <w:b/>
          <w:sz w:val="28"/>
          <w:szCs w:val="28"/>
        </w:rPr>
      </w:pPr>
    </w:p>
    <w:p w:rsidR="0088647C" w:rsidRDefault="0088647C" w:rsidP="008864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9D3FEF" w:rsidRDefault="009D3FEF" w:rsidP="0088647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8647C" w:rsidRDefault="0088647C" w:rsidP="008864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 w:anchor="P32" w:history="1">
        <w:r w:rsidRPr="009D3F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муниципальном образовании «Каменский городской округ» (прилагается).</w:t>
      </w:r>
    </w:p>
    <w:p w:rsidR="0088647C" w:rsidRDefault="0088647C" w:rsidP="0088647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3" w:history="1">
        <w:r w:rsidRPr="009D3FE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Каменского городского округа от 09.06.2011 года № 400 «Об утверждении Порядка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Каменского городского округа» признать утратившим силу.</w:t>
      </w:r>
    </w:p>
    <w:p w:rsidR="0088647C" w:rsidRDefault="0088647C" w:rsidP="008864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9D3FEF" w:rsidRDefault="009D3FEF" w:rsidP="009D3FE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его официального опубликования.</w:t>
      </w:r>
    </w:p>
    <w:p w:rsidR="009D3FEF" w:rsidRPr="001E4EF6" w:rsidRDefault="009D3FEF" w:rsidP="009D3FE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9D3FEF" w:rsidRPr="001E4EF6" w:rsidRDefault="009D3FEF" w:rsidP="009D3FE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9D3FEF" w:rsidRPr="004B4D66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D3FEF" w:rsidRDefault="009D3FEF" w:rsidP="009D3FEF"/>
    <w:p w:rsidR="0088647C" w:rsidRDefault="0088647C" w:rsidP="0088647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88647C" w:rsidRDefault="0088647C" w:rsidP="008864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8647C" w:rsidRDefault="0088647C" w:rsidP="0088647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B71713">
        <w:rPr>
          <w:sz w:val="28"/>
          <w:szCs w:val="28"/>
        </w:rPr>
        <w:lastRenderedPageBreak/>
        <w:t>УТВЕРЖДЕН</w:t>
      </w:r>
    </w:p>
    <w:p w:rsidR="004A2E3F" w:rsidRPr="00B71713" w:rsidRDefault="004A2E3F" w:rsidP="004A2E3F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B71713">
        <w:rPr>
          <w:sz w:val="28"/>
          <w:szCs w:val="28"/>
        </w:rPr>
        <w:t xml:space="preserve">Решением Думы </w:t>
      </w:r>
    </w:p>
    <w:p w:rsidR="004A2E3F" w:rsidRPr="00B71713" w:rsidRDefault="004A2E3F" w:rsidP="004A2E3F">
      <w:pPr>
        <w:widowControl w:val="0"/>
        <w:autoSpaceDE w:val="0"/>
        <w:autoSpaceDN w:val="0"/>
        <w:ind w:left="5387"/>
        <w:rPr>
          <w:sz w:val="28"/>
          <w:szCs w:val="28"/>
        </w:rPr>
      </w:pPr>
      <w:r w:rsidRPr="00B71713">
        <w:rPr>
          <w:sz w:val="28"/>
          <w:szCs w:val="28"/>
        </w:rPr>
        <w:t>Каменского городского округа</w:t>
      </w:r>
    </w:p>
    <w:p w:rsidR="004A2E3F" w:rsidRPr="00B71713" w:rsidRDefault="004A2E3F" w:rsidP="004A2E3F">
      <w:pPr>
        <w:widowControl w:val="0"/>
        <w:autoSpaceDE w:val="0"/>
        <w:autoSpaceDN w:val="0"/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B71713">
        <w:rPr>
          <w:sz w:val="28"/>
          <w:szCs w:val="28"/>
        </w:rPr>
        <w:t>т</w:t>
      </w:r>
      <w:r>
        <w:rPr>
          <w:sz w:val="28"/>
          <w:szCs w:val="28"/>
        </w:rPr>
        <w:t xml:space="preserve"> 16.08.2018 года </w:t>
      </w:r>
      <w:r w:rsidRPr="00B71713">
        <w:rPr>
          <w:sz w:val="28"/>
          <w:szCs w:val="28"/>
        </w:rPr>
        <w:t>№</w:t>
      </w:r>
      <w:r>
        <w:rPr>
          <w:sz w:val="28"/>
          <w:szCs w:val="28"/>
        </w:rPr>
        <w:t xml:space="preserve"> 264</w:t>
      </w:r>
    </w:p>
    <w:p w:rsidR="004A2E3F" w:rsidRPr="00B71713" w:rsidRDefault="004A2E3F" w:rsidP="004A2E3F">
      <w:pPr>
        <w:widowControl w:val="0"/>
        <w:autoSpaceDE w:val="0"/>
        <w:autoSpaceDN w:val="0"/>
        <w:ind w:left="4536"/>
        <w:jc w:val="center"/>
        <w:rPr>
          <w:b/>
          <w:sz w:val="28"/>
          <w:szCs w:val="28"/>
        </w:rPr>
      </w:pPr>
    </w:p>
    <w:p w:rsidR="004A2E3F" w:rsidRPr="00B71713" w:rsidRDefault="004A2E3F" w:rsidP="004A2E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B71713">
        <w:rPr>
          <w:rFonts w:ascii="Times New Roman" w:hAnsi="Times New Roman" w:cs="Times New Roman"/>
          <w:sz w:val="28"/>
          <w:szCs w:val="28"/>
        </w:rPr>
        <w:t>ПОРЯДОК</w:t>
      </w: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1713">
        <w:rPr>
          <w:rFonts w:ascii="Times New Roman" w:hAnsi="Times New Roman" w:cs="Times New Roman"/>
          <w:b/>
          <w:sz w:val="28"/>
          <w:szCs w:val="28"/>
        </w:rPr>
        <w:t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муниципальном образовании</w:t>
      </w: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1713">
        <w:rPr>
          <w:rFonts w:ascii="Times New Roman" w:hAnsi="Times New Roman" w:cs="Times New Roman"/>
          <w:b/>
          <w:sz w:val="28"/>
          <w:szCs w:val="28"/>
        </w:rPr>
        <w:t xml:space="preserve"> «Каменский городской округ»</w:t>
      </w: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муниципальном образовании «Каменский городской округ» (далее - Порядок) разработан в целях обеспечения сохранности земель особо охраняемых территорий в соответствии с </w:t>
      </w:r>
      <w:hyperlink r:id="rId14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94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Федеральным </w:t>
      </w:r>
      <w:hyperlink r:id="rId15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713">
        <w:rPr>
          <w:rFonts w:ascii="Times New Roman" w:hAnsi="Times New Roman" w:cs="Times New Roman"/>
          <w:sz w:val="28"/>
          <w:szCs w:val="28"/>
        </w:rPr>
        <w:t xml:space="preserve">от 14.03.1995 года № 33-ФЗ «Об особо охраняемых природных территориях», Федеральным </w:t>
      </w:r>
      <w:hyperlink r:id="rId16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713">
        <w:rPr>
          <w:rFonts w:ascii="Times New Roman" w:hAnsi="Times New Roman" w:cs="Times New Roman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hyperlink r:id="rId17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Настоящий Порядок регулирует отношения в области отнесения земель, расположенных на территории муниципального образования «Каменский городской округ»,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Свердловской области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3. К землям особо охраняемых территорий местного значения (далее - земли особо охраняемых территорий) относятся: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а) земли особо охраняемых природных территорий;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б) земли природоохранного назначения;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в) земли рекреационного назначения;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г) земли историко-культурного назначения;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4. К землям особо охраняемых природных территорий относятся лечебно-оздоровительные местности и курорты местного значения, предназначенные для </w:t>
      </w:r>
      <w:r w:rsidRPr="00B71713">
        <w:rPr>
          <w:rFonts w:ascii="Times New Roman" w:hAnsi="Times New Roman" w:cs="Times New Roman"/>
          <w:sz w:val="28"/>
          <w:szCs w:val="28"/>
        </w:rPr>
        <w:lastRenderedPageBreak/>
        <w:t>лечения и отдыха граждан.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Особо охраняемые природные территории создаются на земельных участках, находящихся в муниципальной собственности Каменского городского округа, а также земельных участках, государственная собственность на которые не разграничена, расположенных в границах Каменского городского округа, полномочия по распоряжению которыми осуществляют органы местного самоуправления.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иные земли, выполняющие природоохранные функции.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Глава 2. ПОРЯДОК ОТНЕСЕНИЯ ЗЕМЕЛЬ</w:t>
      </w:r>
    </w:p>
    <w:p w:rsidR="004A2E3F" w:rsidRPr="00B71713" w:rsidRDefault="004A2E3F" w:rsidP="004A2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К ЗЕМЛЯМ ОСОБО ОХРАНЯЕМЫХ ТЕРРИТОРИЙ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1. Работу в области определения земель особо охраняемых территорий, внесения сведений в документы территориального планирования осуществляет Комиссия по подготовке проекта «Правила землепользования и застройки муниципального образования «Каменский городской округ» (далее - Комиссия), </w:t>
      </w:r>
      <w:hyperlink r:id="rId18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которой утвержден Постановлением Главы Каменского городского округа от 07.04.2017 года  № 439  «О создании Комиссии по подготовке проекта «Правила землепользования и застройки муниципального образования «Каменский </w:t>
      </w:r>
      <w:r w:rsidRPr="00B71713">
        <w:rPr>
          <w:rFonts w:ascii="Times New Roman" w:hAnsi="Times New Roman" w:cs="Times New Roman"/>
          <w:sz w:val="28"/>
          <w:szCs w:val="28"/>
        </w:rPr>
        <w:lastRenderedPageBreak/>
        <w:t>городской округ» (в редакции от 09.07.2018 года № 959).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2.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1) граждан и юридических лиц, в том числе общественных и религиозных объединений: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2) Администрации Каменского городского округа, иных органов местного самоуправления, а </w:t>
      </w:r>
      <w:proofErr w:type="gramStart"/>
      <w:r w:rsidRPr="00B71713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71713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их должностных лиц.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3. Инициатива оформляется лицами, указанными в пункте 2 статьи 2 настоящего Порядка, в виде обращения в Комиссию.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4. К обращению прилагаются:  </w:t>
      </w:r>
    </w:p>
    <w:p w:rsidR="004A2E3F" w:rsidRPr="00B71713" w:rsidRDefault="004A2E3F" w:rsidP="004A2E3F">
      <w:pPr>
        <w:pStyle w:val="ac"/>
        <w:shd w:val="clear" w:color="auto" w:fill="FFFFFF"/>
        <w:spacing w:before="1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71713">
        <w:rPr>
          <w:sz w:val="28"/>
          <w:szCs w:val="28"/>
        </w:rPr>
        <w:t xml:space="preserve">1) пояснительная записка о возможности создания особо охраняемой территории, содержащая </w:t>
      </w:r>
      <w:r w:rsidRPr="00B71713">
        <w:rPr>
          <w:color w:val="000000"/>
          <w:sz w:val="28"/>
          <w:szCs w:val="28"/>
        </w:rPr>
        <w:t xml:space="preserve">наименование предполагаемой особо охраняемой территории местного значения, </w:t>
      </w:r>
      <w:r w:rsidRPr="00B71713">
        <w:rPr>
          <w:sz w:val="28"/>
          <w:szCs w:val="28"/>
        </w:rPr>
        <w:t>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 с указанием вида земель особо охраняемой территории, обоснования отнесения земельного участка к данному виду особо охраняемой территории,</w:t>
      </w:r>
      <w:r w:rsidRPr="00B71713">
        <w:rPr>
          <w:color w:val="000000"/>
          <w:sz w:val="28"/>
          <w:szCs w:val="28"/>
        </w:rPr>
        <w:t xml:space="preserve"> предложения о режиме особой охраны особо охраняемой территории местного значения.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2)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3)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В случае предложения создания особо охраняемой природной территории местного значения пояснительная записка должна быть подготовлена с учетом критериев, указанных в пункте 1 статьи 2 Федерального закона от 14 марта 1995 года № 33-ФЗ «Об особо охраняемых природных территорий».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5. Пакет документов по вопросу отнесения земель к землям особо охраняемых территорий местного значения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Pr="00B71713">
        <w:rPr>
          <w:rFonts w:ascii="Times New Roman" w:hAnsi="Times New Roman" w:cs="Times New Roman"/>
          <w:sz w:val="28"/>
          <w:szCs w:val="28"/>
        </w:rPr>
        <w:t xml:space="preserve"> Комитет по архитектуре и градостроительству Администрации муниципального образования «Каменский городской округ» и направляет его в Комиссию.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B71713">
        <w:rPr>
          <w:rFonts w:ascii="Times New Roman" w:hAnsi="Times New Roman" w:cs="Times New Roman"/>
          <w:sz w:val="28"/>
          <w:szCs w:val="28"/>
        </w:rPr>
        <w:t xml:space="preserve">6. В случае необходимости получения дополнительной информации и документов для рассмотрения обращения Комиссия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9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от 27.07.2010 года 210-ФЗ «Об организации предоставления государственных и муниципальных услуг».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7. </w:t>
      </w:r>
      <w:r w:rsidRPr="00B7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 по отнесению земель к землям особо охраняемых территорий местного значения рассматриваются Комис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сией с участием заинтересованной</w:t>
      </w:r>
      <w:r w:rsidRPr="00B7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7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одного месяца со дня поступления предложения в Комиссию.</w:t>
      </w:r>
      <w:r w:rsidRPr="00B7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E3F" w:rsidRPr="00B71713" w:rsidRDefault="004A2E3F" w:rsidP="004A2E3F">
      <w:pPr>
        <w:pStyle w:val="ac"/>
        <w:shd w:val="clear" w:color="auto" w:fill="FFFFFF"/>
        <w:spacing w:before="1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B71713">
        <w:rPr>
          <w:color w:val="000000"/>
          <w:sz w:val="28"/>
          <w:szCs w:val="28"/>
        </w:rPr>
        <w:lastRenderedPageBreak/>
        <w:t>Результаты рассмотрения предложений оформляются решением, которое подписывается председателем Комиссии в срок, не позднее трех дней со дня рассмотрения предложения.</w:t>
      </w:r>
    </w:p>
    <w:p w:rsidR="004A2E3F" w:rsidRPr="00B71713" w:rsidRDefault="004A2E3F" w:rsidP="004A2E3F">
      <w:pPr>
        <w:pStyle w:val="dok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>8. Комиссия принимает открытым голосованием большинством голосов из присутствующих на заседании Комиссии одно из следующих решений:</w:t>
      </w:r>
    </w:p>
    <w:p w:rsidR="004A2E3F" w:rsidRPr="00B71713" w:rsidRDefault="004A2E3F" w:rsidP="004A2E3F">
      <w:pPr>
        <w:pStyle w:val="dok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>- рекомендовать Главе Каменского городского округа принять решение об отнесении земель к землям особо охраняемых территорий местного значения;</w:t>
      </w:r>
    </w:p>
    <w:p w:rsidR="004A2E3F" w:rsidRPr="00B71713" w:rsidRDefault="004A2E3F" w:rsidP="004A2E3F">
      <w:pPr>
        <w:pStyle w:val="dok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>- отказать заинтересованному лицу в отнесении земель к землям особо охраняемых территорий местного значения;</w:t>
      </w:r>
    </w:p>
    <w:p w:rsidR="004A2E3F" w:rsidRPr="00B71713" w:rsidRDefault="004A2E3F" w:rsidP="004A2E3F">
      <w:pPr>
        <w:pStyle w:val="doktekstj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>- отложить на определенный срок рассмотрение вопроса по отнесению земель к землям особо охраняемых территорий местного значения для предоставления заинтересованным лицом дополнительной информации или урегулирования спорных вопросов, высказанных членами Комиссии.</w:t>
      </w:r>
    </w:p>
    <w:p w:rsidR="004A2E3F" w:rsidRPr="00B71713" w:rsidRDefault="004A2E3F" w:rsidP="004A2E3F">
      <w:pPr>
        <w:pStyle w:val="ac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>Решение Комиссии имеет рекомендательный характер.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При решении вопроса о возможности определения особо охраняемой территории местного значения Комиссия проводит оценку соответствия рассматриваемой территории и (или) объекта </w:t>
      </w:r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  территориального планирования Каменского городского округа, фактического использования земель, а так же </w:t>
      </w:r>
      <w:r w:rsidRPr="00B7171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руководствуется критериями природоохранного, экологического, научного, культурного, эстетического, оздоровительного значения.</w:t>
      </w:r>
    </w:p>
    <w:p w:rsidR="004A2E3F" w:rsidRPr="00B71713" w:rsidRDefault="004A2E3F" w:rsidP="004A2E3F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B71713">
        <w:rPr>
          <w:color w:val="000000" w:themeColor="text1"/>
          <w:sz w:val="28"/>
          <w:szCs w:val="28"/>
        </w:rPr>
        <w:t xml:space="preserve">10. Комиссия принимает решение об отнесении земель к землям особо охраняемых территорий местного значения в случае соответствия рассматриваемой территории и (или) объекта документам территориального планирования муниципального образования «Каменский городской округ» и критериям, указанным в пункте </w:t>
      </w:r>
      <w:r>
        <w:rPr>
          <w:color w:val="000000" w:themeColor="text1"/>
          <w:sz w:val="28"/>
          <w:szCs w:val="28"/>
        </w:rPr>
        <w:t>9</w:t>
      </w:r>
      <w:r w:rsidRPr="00B71713">
        <w:rPr>
          <w:color w:val="000000" w:themeColor="text1"/>
          <w:sz w:val="28"/>
          <w:szCs w:val="28"/>
        </w:rPr>
        <w:t xml:space="preserve"> главы 2 на</w:t>
      </w:r>
      <w:r>
        <w:rPr>
          <w:color w:val="000000" w:themeColor="text1"/>
          <w:sz w:val="28"/>
          <w:szCs w:val="28"/>
        </w:rPr>
        <w:t>стоящего П</w:t>
      </w:r>
      <w:r w:rsidRPr="00B71713">
        <w:rPr>
          <w:color w:val="000000" w:themeColor="text1"/>
          <w:sz w:val="28"/>
          <w:szCs w:val="28"/>
        </w:rPr>
        <w:t>орядка.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>11. Решение Комиссии об отнесении земель к землям особо охраняемых территорий местного значения содержит следующие сведения: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особо охраняемой территории</w:t>
      </w:r>
      <w:r w:rsidRPr="00B71713">
        <w:rPr>
          <w:rFonts w:ascii="Times New Roman" w:hAnsi="Times New Roman" w:cs="Times New Roman"/>
          <w:sz w:val="28"/>
          <w:szCs w:val="28"/>
        </w:rPr>
        <w:t>, ее назначение, цели и задачи ее образования;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2)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3) площадь особо охраняемой территории;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4) кадастровые номера земельных участков, входящих в состав особо охраняемой территории;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5) ограничения хозяйственной деятельности в соответствии с назначением особо охраняемой территории;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6) режим особой охраны с учетом требований действующего законодательства;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7) допустимые виды использования земельных участков на особо охраняемой территории в соответствии с действующим законодательством.</w:t>
      </w:r>
    </w:p>
    <w:p w:rsidR="004A2E3F" w:rsidRPr="00B71713" w:rsidRDefault="004A2E3F" w:rsidP="004A2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12.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4A2E3F" w:rsidRPr="00B71713" w:rsidRDefault="004A2E3F" w:rsidP="004A2E3F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B71713">
        <w:rPr>
          <w:sz w:val="28"/>
          <w:szCs w:val="28"/>
        </w:rPr>
        <w:lastRenderedPageBreak/>
        <w:t xml:space="preserve">1)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</w:t>
      </w:r>
      <w:r w:rsidRPr="00B71713">
        <w:rPr>
          <w:color w:val="000000" w:themeColor="text1"/>
          <w:sz w:val="28"/>
          <w:szCs w:val="28"/>
        </w:rPr>
        <w:t>планирования муниципального образования «Каменский городской округ» и</w:t>
      </w:r>
      <w:r>
        <w:rPr>
          <w:color w:val="000000" w:themeColor="text1"/>
          <w:sz w:val="28"/>
          <w:szCs w:val="28"/>
        </w:rPr>
        <w:t xml:space="preserve"> критериям, указанным в пункте 9</w:t>
      </w:r>
      <w:r w:rsidRPr="00B71713">
        <w:rPr>
          <w:color w:val="000000" w:themeColor="text1"/>
          <w:sz w:val="28"/>
          <w:szCs w:val="28"/>
        </w:rPr>
        <w:t xml:space="preserve"> главы 2 на</w:t>
      </w:r>
      <w:r>
        <w:rPr>
          <w:color w:val="000000" w:themeColor="text1"/>
          <w:sz w:val="28"/>
          <w:szCs w:val="28"/>
        </w:rPr>
        <w:t>стоящего П</w:t>
      </w:r>
      <w:r w:rsidRPr="00B71713">
        <w:rPr>
          <w:color w:val="000000" w:themeColor="text1"/>
          <w:sz w:val="28"/>
          <w:szCs w:val="28"/>
        </w:rPr>
        <w:t>орядка</w:t>
      </w:r>
      <w:r w:rsidRPr="00B71713">
        <w:rPr>
          <w:sz w:val="28"/>
          <w:szCs w:val="28"/>
        </w:rPr>
        <w:t>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2) представлены недостоверные или неполные сведения в обращении или документах, указанных </w:t>
      </w:r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64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4 главы 2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2E3F" w:rsidRPr="00B71713" w:rsidRDefault="004A2E3F" w:rsidP="004A2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13. Решение Комиссии об отнесении земель к землям особо охраняемых территорий местного значения является основанием для издания постановления Главы </w:t>
      </w:r>
      <w:proofErr w:type="gramStart"/>
      <w:r w:rsidRPr="00B71713">
        <w:rPr>
          <w:rFonts w:ascii="Times New Roman" w:hAnsi="Times New Roman" w:cs="Times New Roman"/>
          <w:sz w:val="28"/>
          <w:szCs w:val="28"/>
        </w:rPr>
        <w:t>Каменского  городского</w:t>
      </w:r>
      <w:proofErr w:type="gramEnd"/>
      <w:r w:rsidRPr="00B71713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A2E3F" w:rsidRPr="00B71713" w:rsidRDefault="004A2E3F" w:rsidP="004A2E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71713">
        <w:rPr>
          <w:sz w:val="28"/>
          <w:szCs w:val="28"/>
        </w:rPr>
        <w:t xml:space="preserve">14. Подготовку постановления Главы </w:t>
      </w:r>
      <w:proofErr w:type="gramStart"/>
      <w:r w:rsidRPr="00B71713">
        <w:rPr>
          <w:sz w:val="28"/>
          <w:szCs w:val="28"/>
        </w:rPr>
        <w:t>Каменского  городского</w:t>
      </w:r>
      <w:proofErr w:type="gramEnd"/>
      <w:r w:rsidRPr="00B71713">
        <w:rPr>
          <w:sz w:val="28"/>
          <w:szCs w:val="28"/>
        </w:rPr>
        <w:t xml:space="preserve"> округа об отнесении земель к землям особо охраняемых территорий местного значения осуществляет Комитет по архитектуре и градостроительств Администрации муниципального образования «Каменский городской округ».</w:t>
      </w:r>
    </w:p>
    <w:p w:rsidR="004A2E3F" w:rsidRPr="00B71713" w:rsidRDefault="004A2E3F" w:rsidP="004A2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B71713">
        <w:rPr>
          <w:rFonts w:ascii="Times New Roman" w:hAnsi="Times New Roman" w:cs="Times New Roman"/>
          <w:sz w:val="28"/>
          <w:szCs w:val="28"/>
        </w:rPr>
        <w:t>. Постановление Главы Каменского городского округа об отнесении земель к землям особо охраняемых территорий местного значения подлежит обязательной публикации в газете «Пламя» и размещению на официальном сайте муниципального образования «Каменский городской округ».</w:t>
      </w:r>
    </w:p>
    <w:p w:rsidR="004A2E3F" w:rsidRPr="00B71713" w:rsidRDefault="004A2E3F" w:rsidP="004A2E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B71713">
        <w:rPr>
          <w:rFonts w:ascii="Times New Roman" w:hAnsi="Times New Roman" w:cs="Times New Roman"/>
          <w:sz w:val="28"/>
          <w:szCs w:val="28"/>
        </w:rPr>
        <w:t>. В случае принятия Комиссией решения об отказе в отнесении земель (земельного участка) к землям особо охраняемых территорий инициатору обращения направляется мотивированное обоснование отказа.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B71713">
        <w:rPr>
          <w:rFonts w:ascii="Times New Roman" w:hAnsi="Times New Roman" w:cs="Times New Roman"/>
          <w:sz w:val="28"/>
          <w:szCs w:val="28"/>
        </w:rPr>
        <w:t>. Организацию проведения комплекса работ по формированию и постановке земельных участков на государственный кадастровый учет осуществляет Комитет по управлению муниципальным имуществом Администрации Каменского городского округа с привлечением, при необходимости, специалистов структурных подразделений Администрации Каменского городского округа.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Глава 3. ПОРЯДОК ИСПОЛЬЗОВАНИЯ И</w:t>
      </w:r>
    </w:p>
    <w:p w:rsidR="004A2E3F" w:rsidRPr="00B71713" w:rsidRDefault="004A2E3F" w:rsidP="004A2E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ОХРАНЫ ЗЕМЕЛЬ ОСОБО ОХРАНЯЕМЫХ ТЕРРИТОРИЙ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1. Земельные участки, включенные в состав зон особо охраняемых территорий, используются в соответствии с требованиями Земельного </w:t>
      </w:r>
      <w:hyperlink r:id="rId20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настоящего Положения, других нормативных актов Каменского городского округа, исходя из принципов сохранения и улучшения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1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B71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3. В границах созданной особо охраняемой территории могут </w:t>
      </w:r>
      <w:r w:rsidRPr="00B71713">
        <w:rPr>
          <w:rFonts w:ascii="Times New Roman" w:hAnsi="Times New Roman" w:cs="Times New Roman"/>
          <w:sz w:val="28"/>
          <w:szCs w:val="28"/>
        </w:rPr>
        <w:lastRenderedPageBreak/>
        <w:t>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 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4.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5.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1) соблюдение правового режима использования особо охраняемой территории;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2) наблюдение за состоянием земель особо охраняемых территорий (мониторинг);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3)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4) поддержание земель особо охраняемых территорий в состоянии, соответствующем их назначению;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5) осуществление природоохранных мероприятий;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6) санитарную охрану земель особо охраняемых территорий от загрязнения и захламления отходами производства и потребления;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7) иные мероприятия, указанные в </w:t>
      </w:r>
      <w:hyperlink r:id="rId21" w:history="1">
        <w:r w:rsidRPr="00B7171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13</w:t>
        </w:r>
      </w:hyperlink>
      <w:r w:rsidRPr="00B7171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 xml:space="preserve">6.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Комитет по управлению муниципальным имуществом Администрации Каменского городского округа. </w:t>
      </w:r>
    </w:p>
    <w:p w:rsidR="004A2E3F" w:rsidRPr="00B71713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13">
        <w:rPr>
          <w:rFonts w:ascii="Times New Roman" w:hAnsi="Times New Roman" w:cs="Times New Roman"/>
          <w:sz w:val="28"/>
          <w:szCs w:val="28"/>
        </w:rPr>
        <w:t>7. Изменение границ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Главы Каменского городского округа.</w:t>
      </w:r>
    </w:p>
    <w:p w:rsidR="004A2E3F" w:rsidRPr="003F117E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Default="004A2E3F" w:rsidP="004A2E3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A2E3F" w:rsidRPr="003F117E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3F117E" w:rsidRDefault="004A2E3F" w:rsidP="004A2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E3F" w:rsidRPr="003F117E" w:rsidRDefault="004A2E3F" w:rsidP="004A2E3F">
      <w:pPr>
        <w:rPr>
          <w:sz w:val="28"/>
          <w:szCs w:val="28"/>
        </w:rPr>
      </w:pPr>
    </w:p>
    <w:p w:rsidR="004A2E3F" w:rsidRDefault="004A2E3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4A2E3F" w:rsidSect="00257E00">
      <w:headerReference w:type="default" r:id="rId2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62" w:rsidRDefault="00381162" w:rsidP="00257E00">
      <w:r>
        <w:separator/>
      </w:r>
    </w:p>
  </w:endnote>
  <w:endnote w:type="continuationSeparator" w:id="0">
    <w:p w:rsidR="00381162" w:rsidRDefault="00381162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62" w:rsidRDefault="00381162" w:rsidP="00257E00">
      <w:r>
        <w:separator/>
      </w:r>
    </w:p>
  </w:footnote>
  <w:footnote w:type="continuationSeparator" w:id="0">
    <w:p w:rsidR="00381162" w:rsidRDefault="00381162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00" w:rsidRDefault="003B63EF">
    <w:pPr>
      <w:pStyle w:val="a7"/>
      <w:jc w:val="center"/>
    </w:pPr>
    <w:r>
      <w:fldChar w:fldCharType="begin"/>
    </w:r>
    <w:r w:rsidR="00257E00">
      <w:instrText>PAGE   \* MERGEFORMAT</w:instrText>
    </w:r>
    <w:r>
      <w:fldChar w:fldCharType="separate"/>
    </w:r>
    <w:r w:rsidR="0013087B">
      <w:rPr>
        <w:noProof/>
      </w:rPr>
      <w:t>2</w:t>
    </w:r>
    <w:r>
      <w:fldChar w:fldCharType="end"/>
    </w: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D5D50"/>
    <w:rsid w:val="000E7580"/>
    <w:rsid w:val="000F1892"/>
    <w:rsid w:val="0013087B"/>
    <w:rsid w:val="001567D8"/>
    <w:rsid w:val="001B4D0B"/>
    <w:rsid w:val="001E3D94"/>
    <w:rsid w:val="001E4EF6"/>
    <w:rsid w:val="00202AC3"/>
    <w:rsid w:val="00211267"/>
    <w:rsid w:val="00257E00"/>
    <w:rsid w:val="00360DDD"/>
    <w:rsid w:val="003661AD"/>
    <w:rsid w:val="00374CD9"/>
    <w:rsid w:val="00381162"/>
    <w:rsid w:val="003B63EF"/>
    <w:rsid w:val="00422986"/>
    <w:rsid w:val="00462C52"/>
    <w:rsid w:val="00465D9D"/>
    <w:rsid w:val="004A2E3F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418E"/>
    <w:rsid w:val="00702ADB"/>
    <w:rsid w:val="0071667B"/>
    <w:rsid w:val="00735E87"/>
    <w:rsid w:val="007B2073"/>
    <w:rsid w:val="007B377B"/>
    <w:rsid w:val="007D1712"/>
    <w:rsid w:val="00805881"/>
    <w:rsid w:val="0088647C"/>
    <w:rsid w:val="008B51BE"/>
    <w:rsid w:val="008D4CD1"/>
    <w:rsid w:val="008F5746"/>
    <w:rsid w:val="008F5BF7"/>
    <w:rsid w:val="00910C68"/>
    <w:rsid w:val="009201D6"/>
    <w:rsid w:val="00966D9E"/>
    <w:rsid w:val="0099559B"/>
    <w:rsid w:val="009D3FEF"/>
    <w:rsid w:val="00A01666"/>
    <w:rsid w:val="00A31842"/>
    <w:rsid w:val="00A63E90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F6742"/>
    <w:rsid w:val="00C06E1F"/>
    <w:rsid w:val="00C61ED4"/>
    <w:rsid w:val="00C70E26"/>
    <w:rsid w:val="00C75AC3"/>
    <w:rsid w:val="00C81BC0"/>
    <w:rsid w:val="00CD4774"/>
    <w:rsid w:val="00CE3307"/>
    <w:rsid w:val="00CF2A10"/>
    <w:rsid w:val="00CF622A"/>
    <w:rsid w:val="00D23988"/>
    <w:rsid w:val="00D710CA"/>
    <w:rsid w:val="00D87322"/>
    <w:rsid w:val="00DB697B"/>
    <w:rsid w:val="00DC1C99"/>
    <w:rsid w:val="00DD39A7"/>
    <w:rsid w:val="00DD53DD"/>
    <w:rsid w:val="00DF5B50"/>
    <w:rsid w:val="00E015CD"/>
    <w:rsid w:val="00E06F89"/>
    <w:rsid w:val="00E07B83"/>
    <w:rsid w:val="00E37D54"/>
    <w:rsid w:val="00E7435C"/>
    <w:rsid w:val="00ED42A5"/>
    <w:rsid w:val="00F03812"/>
    <w:rsid w:val="00F12DED"/>
    <w:rsid w:val="00F9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5B68C"/>
  <w15:docId w15:val="{32189318-F180-4B9C-92BF-20B1F54E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  <w:style w:type="character" w:styleId="ab">
    <w:name w:val="Hyperlink"/>
    <w:basedOn w:val="a0"/>
    <w:uiPriority w:val="99"/>
    <w:semiHidden/>
    <w:unhideWhenUsed/>
    <w:rsid w:val="0088647C"/>
    <w:rPr>
      <w:color w:val="0000FF"/>
      <w:u w:val="single"/>
    </w:rPr>
  </w:style>
  <w:style w:type="paragraph" w:customStyle="1" w:styleId="doktekstj">
    <w:name w:val="doktekstj"/>
    <w:basedOn w:val="a"/>
    <w:rsid w:val="004A2E3F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4A2E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E7782261EC591E8F0759B92A7BEEDD945267BBF4124F99E585E9234F02A6E4DL1kDD" TargetMode="External"/><Relationship Id="rId18" Type="http://schemas.openxmlformats.org/officeDocument/2006/relationships/hyperlink" Target="consultantplus://offline/ref=AE7782261EC591E8F0759B92A7BEEDD945267BBF442BF8975654CF3EF873624F1ACD55DA82722C159D73E936L3kD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E7782261EC591E8F0759B91B5D2B3D3472D24B04528F7C80D01C969A723641A5A8D538FC433L2k0D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3;&#1086;&#1074;&#1072;&#1103;%20&#1087;&#1072;&#1087;&#1082;&#1072;\&#1056;&#1077;&#1096;&#1077;&#1085;&#1080;&#1077;%20&#1055;&#1086;&#1088;&#1103;&#1076;&#1086;&#1082;%20&#1054;&#1054;&#1055;&#1058;.docx" TargetMode="External"/><Relationship Id="rId17" Type="http://schemas.openxmlformats.org/officeDocument/2006/relationships/hyperlink" Target="consultantplus://offline/ref=AE7782261EC591E8F0759B92A7BEEDD945267BBF472EF89B5357CF3EF873624F1ALCk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E7782261EC591E8F0759B91B5D2B3D3472D24B5452FF7C80D01C969A7L2k3D" TargetMode="External"/><Relationship Id="rId20" Type="http://schemas.openxmlformats.org/officeDocument/2006/relationships/hyperlink" Target="consultantplus://offline/ref=AE7782261EC591E8F0759B91B5D2B3D3472D24B04528F7C80D01C969A7L2k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7782261EC591E8F0759B91B5D2B3D3472D24B5452FF7C80D01C969A7L2k3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E7782261EC591E8F0759B91B5D2B3D3462D2CBB4C2FF7C80D01C969A7L2k3D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E7782261EC591E8F0759B91B5D2B3D3462D2CBB4C2FF7C80D01C969A7L2k3D" TargetMode="External"/><Relationship Id="rId19" Type="http://schemas.openxmlformats.org/officeDocument/2006/relationships/hyperlink" Target="consultantplus://offline/ref=AE7782261EC591E8F0759B91B5D2B3D346242CB7412DF7C80D01C969A7L2k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7782261EC591E8F0759B91B5D2B3D3472D24B04528F7C80D01C969A723641A5A8D538FC1362915L9kDD" TargetMode="External"/><Relationship Id="rId14" Type="http://schemas.openxmlformats.org/officeDocument/2006/relationships/hyperlink" Target="consultantplus://offline/ref=AE7782261EC591E8F0759B91B5D2B3D3472D24B04528F7C80D01C969A723641A5A8D538FC1362915L9kDD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F0DE-A489-4B21-A506-71B085E9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2752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2018-08-17T05:29:00Z</cp:lastPrinted>
  <dcterms:created xsi:type="dcterms:W3CDTF">2018-08-07T07:22:00Z</dcterms:created>
  <dcterms:modified xsi:type="dcterms:W3CDTF">2018-08-17T05:29:00Z</dcterms:modified>
</cp:coreProperties>
</file>